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AB44" w14:textId="282EA5EB" w:rsidR="00B21BE0" w:rsidRPr="005E7A95" w:rsidRDefault="005E7A95" w:rsidP="005E7A95">
      <w:pPr>
        <w:jc w:val="center"/>
        <w:rPr>
          <w:b/>
          <w:bCs/>
          <w:sz w:val="32"/>
          <w:szCs w:val="32"/>
        </w:rPr>
      </w:pPr>
      <w:r w:rsidRPr="005E7A95">
        <w:rPr>
          <w:b/>
          <w:bCs/>
          <w:sz w:val="32"/>
          <w:szCs w:val="32"/>
        </w:rPr>
        <w:t>Department Mini-Grant Program</w:t>
      </w:r>
    </w:p>
    <w:p w14:paraId="323D28ED" w14:textId="3D1DDB70" w:rsidR="005E7A95" w:rsidRPr="005E7A95" w:rsidRDefault="005E7A95">
      <w:pPr>
        <w:rPr>
          <w:b/>
          <w:bCs/>
          <w:sz w:val="28"/>
          <w:szCs w:val="28"/>
        </w:rPr>
      </w:pPr>
      <w:r w:rsidRPr="005E7A95">
        <w:rPr>
          <w:b/>
          <w:bCs/>
          <w:sz w:val="28"/>
          <w:szCs w:val="28"/>
        </w:rPr>
        <w:t>Call for Applications</w:t>
      </w:r>
    </w:p>
    <w:p w14:paraId="31674E49" w14:textId="58D3735C" w:rsidR="00202BFA" w:rsidRDefault="001A3DB2">
      <w:r>
        <w:t xml:space="preserve">Faculty Success invites departments to apply for a </w:t>
      </w:r>
      <w:r w:rsidR="003F639C">
        <w:t xml:space="preserve">$5,000 </w:t>
      </w:r>
      <w:r>
        <w:t>Department Mini-Grant</w:t>
      </w:r>
      <w:r w:rsidR="001432BA">
        <w:t xml:space="preserve"> to pilot </w:t>
      </w:r>
      <w:r w:rsidR="00202BFA">
        <w:t>a service-tracking tool</w:t>
      </w:r>
      <w:r w:rsidR="001432BA">
        <w:t xml:space="preserve"> developed through the S&amp;T ADVANCE-sponsored Department Enhancement Grant program</w:t>
      </w:r>
      <w:r>
        <w:t xml:space="preserve">. </w:t>
      </w:r>
      <w:r w:rsidR="00202BFA">
        <w:t xml:space="preserve">Specifically, under the leadership of Dr. Sharon </w:t>
      </w:r>
      <w:proofErr w:type="spellStart"/>
      <w:r w:rsidR="00202BFA">
        <w:t>Uwanyuze</w:t>
      </w:r>
      <w:proofErr w:type="spellEnd"/>
      <w:r w:rsidR="00202BFA">
        <w:t xml:space="preserve"> and Dr. Charmayne Lonergan, the Materials Science and Engineering department developed a tool to support fair and transparent assessment and recognition of faculty service work. The tool is now ready to be piloted in other departments. </w:t>
      </w:r>
    </w:p>
    <w:p w14:paraId="35A14DD8" w14:textId="5327DB84" w:rsidR="00202BFA" w:rsidRDefault="00202BFA">
      <w:r>
        <w:t>The tool allows faculty to easily input service activities</w:t>
      </w:r>
      <w:r w:rsidR="00B071EE">
        <w:t xml:space="preserve"> using a simple interface for real-time service tracking. The data can link to faculty and department profiles in </w:t>
      </w:r>
      <w:proofErr w:type="spellStart"/>
      <w:r w:rsidR="00B071EE">
        <w:t>PowerBI</w:t>
      </w:r>
      <w:proofErr w:type="spellEnd"/>
      <w:r w:rsidR="00B071EE">
        <w:t xml:space="preserve">, which can support transparency and equitable decision-making in assigning and recognizing service contributions. Dashboards visualize service work distribution across faculty and across service areas, allowing departments to make more informed decisions about service work and alignment with department goals. </w:t>
      </w:r>
      <w:r w:rsidR="003F639C">
        <w:t xml:space="preserve">Data from the tool can also be imported into </w:t>
      </w:r>
      <w:proofErr w:type="spellStart"/>
      <w:r w:rsidR="003F639C">
        <w:t>MyVita</w:t>
      </w:r>
      <w:proofErr w:type="spellEnd"/>
      <w:r w:rsidR="003F639C">
        <w:t>.</w:t>
      </w:r>
    </w:p>
    <w:p w14:paraId="3DC7550D" w14:textId="0C9F0A41" w:rsidR="001A3DB2" w:rsidRDefault="005D26A2">
      <w:r>
        <w:t xml:space="preserve">We invite departments to apply for funding to pilot this tool in their department. We expect these pilot projects to result in case study examples that will inform the development of best practices for implementing and using the tool. Pilot projects will help answer questions about how departments can effectively use the data to promote equity in service work, how to best garner faculty participation and buy-in, and how to avoid or overcome potential challenges and pitfalls. </w:t>
      </w:r>
    </w:p>
    <w:p w14:paraId="077ED915" w14:textId="29193109" w:rsidR="00202BFA" w:rsidRPr="003F639C" w:rsidRDefault="003F639C">
      <w:pPr>
        <w:rPr>
          <w:b/>
          <w:bCs/>
          <w:sz w:val="28"/>
          <w:szCs w:val="28"/>
        </w:rPr>
      </w:pPr>
      <w:r w:rsidRPr="003F639C">
        <w:rPr>
          <w:b/>
          <w:bCs/>
          <w:sz w:val="28"/>
          <w:szCs w:val="28"/>
        </w:rPr>
        <w:t>Terms, Expectations, and Requirements</w:t>
      </w:r>
    </w:p>
    <w:p w14:paraId="73FA2F4B" w14:textId="35BD0678" w:rsidR="003F639C" w:rsidRDefault="003F639C">
      <w:r>
        <w:t>Up to three departments will be selected</w:t>
      </w:r>
      <w:r w:rsidR="004828D4">
        <w:t>. The grant term is for the 2026 calendar year (Jan-</w:t>
      </w:r>
      <w:proofErr w:type="gramStart"/>
      <w:r w:rsidR="004828D4">
        <w:t>Dec,</w:t>
      </w:r>
      <w:proofErr w:type="gramEnd"/>
      <w:r w:rsidR="004828D4">
        <w:t xml:space="preserve"> 2026). </w:t>
      </w:r>
      <w:r>
        <w:t xml:space="preserve">Departments are expected to implement the </w:t>
      </w:r>
      <w:r w:rsidR="004828D4">
        <w:t>tool with full faculty participation for at least one semester (either spring, fall, or both spring and fall), and to develop a plan for how the data will be used. Department</w:t>
      </w:r>
      <w:r w:rsidR="00956B6E">
        <w:t xml:space="preserve"> representatives will participate in meetings with the Faculty Success leadership team during the grant term for guidance and feedback. </w:t>
      </w:r>
    </w:p>
    <w:p w14:paraId="7B52E3FC" w14:textId="1659C671" w:rsidR="00956B6E" w:rsidRDefault="00956B6E">
      <w:r>
        <w:t>Departments will submit a final report by Feb 1, 2027, describing their experience using the tool and recommendations for best practices. Reports should offer recommendations, tips, and guidance that will help other departments use the tool, as well as potential pitfalls and strategies for overcoming challenges and/or suggested revisions to the tool.</w:t>
      </w:r>
    </w:p>
    <w:p w14:paraId="6CD42C16" w14:textId="4075E29E" w:rsidR="00956B6E" w:rsidRDefault="40298B4D">
      <w:r>
        <w:t xml:space="preserve">Finally, departments will be invited to present their experience and recommendations to other departments and campus leaders in Spring 2027. </w:t>
      </w:r>
    </w:p>
    <w:p w14:paraId="7B4DB67C" w14:textId="7E5361BC" w:rsidR="2B76CC77" w:rsidRDefault="2B76CC77" w:rsidP="2B76CC77">
      <w:pPr>
        <w:rPr>
          <w:b/>
          <w:bCs/>
          <w:sz w:val="28"/>
          <w:szCs w:val="28"/>
        </w:rPr>
      </w:pPr>
    </w:p>
    <w:p w14:paraId="3DDE3800" w14:textId="41AF3397" w:rsidR="00956B6E" w:rsidRDefault="00956B6E">
      <w:pPr>
        <w:rPr>
          <w:b/>
          <w:bCs/>
          <w:sz w:val="28"/>
          <w:szCs w:val="28"/>
        </w:rPr>
      </w:pPr>
      <w:r>
        <w:rPr>
          <w:b/>
          <w:bCs/>
          <w:sz w:val="28"/>
          <w:szCs w:val="28"/>
        </w:rPr>
        <w:lastRenderedPageBreak/>
        <w:t>Funding</w:t>
      </w:r>
    </w:p>
    <w:p w14:paraId="3162F219" w14:textId="4AAC7FF5" w:rsidR="00956B6E" w:rsidRPr="00956B6E" w:rsidRDefault="00956B6E">
      <w:r w:rsidRPr="00956B6E">
        <w:t>Selected departments will receive $</w:t>
      </w:r>
      <w:r>
        <w:t>2,500 at the beginning of the grant term and the remaining $2,500 upon receipt of their final report</w:t>
      </w:r>
      <w:r w:rsidR="008A1F34">
        <w:t xml:space="preserve"> ($5,000 total). There are no restrictions on how the funding is spent, except that spending must adhere to university policies. </w:t>
      </w:r>
    </w:p>
    <w:p w14:paraId="6194D817" w14:textId="2FADE95C" w:rsidR="003F639C" w:rsidRPr="003F639C" w:rsidRDefault="003F639C">
      <w:pPr>
        <w:rPr>
          <w:b/>
          <w:bCs/>
          <w:sz w:val="28"/>
          <w:szCs w:val="28"/>
        </w:rPr>
      </w:pPr>
      <w:r w:rsidRPr="003F639C">
        <w:rPr>
          <w:b/>
          <w:bCs/>
          <w:sz w:val="28"/>
          <w:szCs w:val="28"/>
        </w:rPr>
        <w:t>Eligibility</w:t>
      </w:r>
    </w:p>
    <w:p w14:paraId="72BC8F43" w14:textId="409FF4B9" w:rsidR="003F639C" w:rsidRDefault="003F639C">
      <w:r>
        <w:t xml:space="preserve">Every academic department at Missouri S&amp;T is eligible to apply. </w:t>
      </w:r>
      <w:r w:rsidR="008A1F34">
        <w:t>Applications must be submitted by the department chair.</w:t>
      </w:r>
    </w:p>
    <w:p w14:paraId="584E49D4" w14:textId="291FFE9A" w:rsidR="003F639C" w:rsidRPr="003F639C" w:rsidRDefault="003F639C">
      <w:pPr>
        <w:rPr>
          <w:b/>
          <w:bCs/>
          <w:sz w:val="28"/>
          <w:szCs w:val="28"/>
        </w:rPr>
      </w:pPr>
      <w:r w:rsidRPr="003F639C">
        <w:rPr>
          <w:b/>
          <w:bCs/>
          <w:sz w:val="28"/>
          <w:szCs w:val="28"/>
        </w:rPr>
        <w:t>How to Apply</w:t>
      </w:r>
    </w:p>
    <w:p w14:paraId="5367ACC8" w14:textId="4A47ABB3" w:rsidR="00202BFA" w:rsidRDefault="793C8EA5">
      <w:r>
        <w:t xml:space="preserve">Applications must be submitted by the department chair. Submit your responses to the following questions to </w:t>
      </w:r>
      <w:hyperlink r:id="rId8">
        <w:r w:rsidRPr="00E8E357">
          <w:rPr>
            <w:rStyle w:val="Hyperlink"/>
          </w:rPr>
          <w:t>facultysuccess@mst.edu</w:t>
        </w:r>
      </w:hyperlink>
      <w:r w:rsidR="13F3DC5F">
        <w:t xml:space="preserve"> by February 11, 2026.</w:t>
      </w:r>
    </w:p>
    <w:p w14:paraId="51131EF5" w14:textId="0F73BAEE" w:rsidR="008A1F34" w:rsidRDefault="008A1F34" w:rsidP="008A1F34">
      <w:pPr>
        <w:pStyle w:val="ListParagraph"/>
        <w:numPr>
          <w:ilvl w:val="0"/>
          <w:numId w:val="1"/>
        </w:numPr>
      </w:pPr>
      <w:r>
        <w:t>Why are you interested in this opportunity?</w:t>
      </w:r>
    </w:p>
    <w:p w14:paraId="04DEB7E9" w14:textId="6E7140A6" w:rsidR="008A1F34" w:rsidRDefault="008A1F34" w:rsidP="008A1F34">
      <w:pPr>
        <w:pStyle w:val="ListParagraph"/>
        <w:numPr>
          <w:ilvl w:val="0"/>
          <w:numId w:val="1"/>
        </w:numPr>
      </w:pPr>
      <w:r>
        <w:t>How do you think your department will use the data from the tool?</w:t>
      </w:r>
    </w:p>
    <w:p w14:paraId="27FAE7AC" w14:textId="70D6829E" w:rsidR="008A1F34" w:rsidRDefault="008A1F34" w:rsidP="008A1F34">
      <w:pPr>
        <w:pStyle w:val="ListParagraph"/>
        <w:numPr>
          <w:ilvl w:val="0"/>
          <w:numId w:val="1"/>
        </w:numPr>
      </w:pPr>
      <w:r>
        <w:t>How do you currently track service in your department?</w:t>
      </w:r>
    </w:p>
    <w:p w14:paraId="5D96502C" w14:textId="7B767F0F" w:rsidR="008A1F34" w:rsidRDefault="008A1F34" w:rsidP="008A1F34">
      <w:pPr>
        <w:pStyle w:val="ListParagraph"/>
        <w:numPr>
          <w:ilvl w:val="0"/>
          <w:numId w:val="1"/>
        </w:numPr>
      </w:pPr>
      <w:r>
        <w:t>How do you currently evaluate service work in your department?</w:t>
      </w:r>
    </w:p>
    <w:p w14:paraId="6151E158" w14:textId="71954CE5" w:rsidR="008A1F34" w:rsidRDefault="008A1F34" w:rsidP="008A1F34">
      <w:pPr>
        <w:pStyle w:val="ListParagraph"/>
        <w:numPr>
          <w:ilvl w:val="0"/>
          <w:numId w:val="1"/>
        </w:numPr>
      </w:pPr>
      <w:r>
        <w:t>How do you currently decide how to assign/distribute service work in your department?</w:t>
      </w:r>
    </w:p>
    <w:p w14:paraId="21E3F6FE" w14:textId="334AF4F6" w:rsidR="000815C5" w:rsidRDefault="000815C5" w:rsidP="008A1F34">
      <w:pPr>
        <w:pStyle w:val="ListParagraph"/>
        <w:numPr>
          <w:ilvl w:val="0"/>
          <w:numId w:val="1"/>
        </w:numPr>
      </w:pPr>
      <w:r>
        <w:t>How will you encourage faculty in your department to use the tool?</w:t>
      </w:r>
    </w:p>
    <w:sectPr w:rsidR="00081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305"/>
    <w:multiLevelType w:val="hybridMultilevel"/>
    <w:tmpl w:val="8FC61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40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95"/>
    <w:rsid w:val="000815C5"/>
    <w:rsid w:val="00127394"/>
    <w:rsid w:val="001432BA"/>
    <w:rsid w:val="0017206A"/>
    <w:rsid w:val="00194D8C"/>
    <w:rsid w:val="001A3DB2"/>
    <w:rsid w:val="00202BFA"/>
    <w:rsid w:val="002D4393"/>
    <w:rsid w:val="002E3375"/>
    <w:rsid w:val="003F639C"/>
    <w:rsid w:val="004828D4"/>
    <w:rsid w:val="004E1F26"/>
    <w:rsid w:val="005B0B81"/>
    <w:rsid w:val="005D26A2"/>
    <w:rsid w:val="005E7A95"/>
    <w:rsid w:val="00751DCE"/>
    <w:rsid w:val="008A1F34"/>
    <w:rsid w:val="00956B6E"/>
    <w:rsid w:val="0096197E"/>
    <w:rsid w:val="00B071EE"/>
    <w:rsid w:val="00B21BE0"/>
    <w:rsid w:val="00BB182E"/>
    <w:rsid w:val="00DA55B7"/>
    <w:rsid w:val="00E8E357"/>
    <w:rsid w:val="13F3DC5F"/>
    <w:rsid w:val="2B76CC77"/>
    <w:rsid w:val="40298B4D"/>
    <w:rsid w:val="793C8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D517D"/>
  <w15:chartTrackingRefBased/>
  <w15:docId w15:val="{BAB57267-DABC-4F60-A633-F3957E1A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3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3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3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3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7A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7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1">
    <w:name w:val="APA Level 1"/>
    <w:basedOn w:val="Heading1"/>
    <w:next w:val="Heading1"/>
    <w:link w:val="APALevel1Char"/>
    <w:qFormat/>
    <w:rsid w:val="002D4393"/>
    <w:pPr>
      <w:spacing w:before="0" w:after="0" w:line="480" w:lineRule="auto"/>
      <w:jc w:val="center"/>
    </w:pPr>
    <w:rPr>
      <w:rFonts w:ascii="Times New Roman" w:hAnsi="Times New Roman" w:cs="Times New Roman"/>
      <w:b/>
      <w:bCs/>
      <w:color w:val="auto"/>
      <w:sz w:val="24"/>
      <w:szCs w:val="24"/>
    </w:rPr>
  </w:style>
  <w:style w:type="character" w:customStyle="1" w:styleId="APALevel1Char">
    <w:name w:val="APA Level 1 Char"/>
    <w:basedOn w:val="DefaultParagraphFont"/>
    <w:link w:val="APALevel1"/>
    <w:rsid w:val="002D4393"/>
    <w:rPr>
      <w:rFonts w:ascii="Times New Roman" w:eastAsiaTheme="majorEastAsia" w:hAnsi="Times New Roman" w:cs="Times New Roman"/>
      <w:b/>
      <w:bCs/>
    </w:rPr>
  </w:style>
  <w:style w:type="paragraph" w:customStyle="1" w:styleId="APALevel2">
    <w:name w:val="APA Level 2"/>
    <w:basedOn w:val="Normal"/>
    <w:next w:val="Heading2"/>
    <w:link w:val="APALevel2Char"/>
    <w:qFormat/>
    <w:rsid w:val="002D4393"/>
    <w:pPr>
      <w:spacing w:after="0" w:line="480" w:lineRule="auto"/>
      <w:outlineLvl w:val="1"/>
    </w:pPr>
    <w:rPr>
      <w:rFonts w:ascii="Times New Roman" w:hAnsi="Times New Roman" w:cs="Times New Roman"/>
      <w:b/>
      <w:bCs/>
    </w:rPr>
  </w:style>
  <w:style w:type="character" w:customStyle="1" w:styleId="APALevel2Char">
    <w:name w:val="APA Level 2 Char"/>
    <w:basedOn w:val="DefaultParagraphFont"/>
    <w:link w:val="APALevel2"/>
    <w:rsid w:val="002D4393"/>
    <w:rPr>
      <w:rFonts w:ascii="Times New Roman" w:hAnsi="Times New Roman" w:cs="Times New Roman"/>
      <w:b/>
      <w:bCs/>
    </w:rPr>
  </w:style>
  <w:style w:type="paragraph" w:customStyle="1" w:styleId="APALevel3">
    <w:name w:val="APA Level 3"/>
    <w:basedOn w:val="Normal"/>
    <w:next w:val="Heading3"/>
    <w:link w:val="APALevel3Char"/>
    <w:qFormat/>
    <w:rsid w:val="002D4393"/>
    <w:pPr>
      <w:spacing w:after="0" w:line="480" w:lineRule="auto"/>
      <w:outlineLvl w:val="2"/>
    </w:pPr>
    <w:rPr>
      <w:rFonts w:ascii="Times New Roman" w:hAnsi="Times New Roman" w:cs="Times New Roman"/>
      <w:b/>
      <w:bCs/>
      <w:i/>
      <w:iCs/>
      <w:lang w:val="en"/>
    </w:rPr>
  </w:style>
  <w:style w:type="character" w:customStyle="1" w:styleId="APALevel3Char">
    <w:name w:val="APA Level 3 Char"/>
    <w:basedOn w:val="DefaultParagraphFont"/>
    <w:link w:val="APALevel3"/>
    <w:rsid w:val="002D4393"/>
    <w:rPr>
      <w:rFonts w:ascii="Times New Roman" w:hAnsi="Times New Roman" w:cs="Times New Roman"/>
      <w:b/>
      <w:bCs/>
      <w:i/>
      <w:iCs/>
      <w:lang w:val="en"/>
    </w:rPr>
  </w:style>
  <w:style w:type="paragraph" w:customStyle="1" w:styleId="APALevel4">
    <w:name w:val="APA Level 4"/>
    <w:basedOn w:val="Normal"/>
    <w:next w:val="Heading4"/>
    <w:link w:val="APALevel4Char"/>
    <w:qFormat/>
    <w:rsid w:val="002D4393"/>
    <w:pPr>
      <w:spacing w:after="0" w:line="480" w:lineRule="auto"/>
      <w:ind w:firstLine="720"/>
      <w:outlineLvl w:val="3"/>
    </w:pPr>
    <w:rPr>
      <w:rFonts w:ascii="Times New Roman" w:hAnsi="Times New Roman" w:cs="Times New Roman"/>
      <w:b/>
      <w:bCs/>
      <w:lang w:val="en"/>
    </w:rPr>
  </w:style>
  <w:style w:type="character" w:customStyle="1" w:styleId="APALevel4Char">
    <w:name w:val="APA Level 4 Char"/>
    <w:basedOn w:val="DefaultParagraphFont"/>
    <w:link w:val="APALevel4"/>
    <w:rsid w:val="002D4393"/>
    <w:rPr>
      <w:rFonts w:ascii="Times New Roman" w:hAnsi="Times New Roman" w:cs="Times New Roman"/>
      <w:b/>
      <w:bCs/>
      <w:lang w:val="en"/>
    </w:rPr>
  </w:style>
  <w:style w:type="character" w:customStyle="1" w:styleId="Heading1Char">
    <w:name w:val="Heading 1 Char"/>
    <w:basedOn w:val="DefaultParagraphFont"/>
    <w:link w:val="Heading1"/>
    <w:uiPriority w:val="9"/>
    <w:rsid w:val="002D43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3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3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3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7A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7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A95"/>
    <w:rPr>
      <w:rFonts w:eastAsiaTheme="majorEastAsia" w:cstheme="majorBidi"/>
      <w:color w:val="272727" w:themeColor="text1" w:themeTint="D8"/>
    </w:rPr>
  </w:style>
  <w:style w:type="paragraph" w:styleId="Title">
    <w:name w:val="Title"/>
    <w:basedOn w:val="Normal"/>
    <w:next w:val="Normal"/>
    <w:link w:val="TitleChar"/>
    <w:uiPriority w:val="10"/>
    <w:qFormat/>
    <w:rsid w:val="005E7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A95"/>
    <w:pPr>
      <w:spacing w:before="160"/>
      <w:jc w:val="center"/>
    </w:pPr>
    <w:rPr>
      <w:i/>
      <w:iCs/>
      <w:color w:val="404040" w:themeColor="text1" w:themeTint="BF"/>
    </w:rPr>
  </w:style>
  <w:style w:type="character" w:customStyle="1" w:styleId="QuoteChar">
    <w:name w:val="Quote Char"/>
    <w:basedOn w:val="DefaultParagraphFont"/>
    <w:link w:val="Quote"/>
    <w:uiPriority w:val="29"/>
    <w:rsid w:val="005E7A95"/>
    <w:rPr>
      <w:i/>
      <w:iCs/>
      <w:color w:val="404040" w:themeColor="text1" w:themeTint="BF"/>
    </w:rPr>
  </w:style>
  <w:style w:type="paragraph" w:styleId="ListParagraph">
    <w:name w:val="List Paragraph"/>
    <w:basedOn w:val="Normal"/>
    <w:uiPriority w:val="34"/>
    <w:qFormat/>
    <w:rsid w:val="005E7A95"/>
    <w:pPr>
      <w:ind w:left="720"/>
      <w:contextualSpacing/>
    </w:pPr>
  </w:style>
  <w:style w:type="character" w:styleId="IntenseEmphasis">
    <w:name w:val="Intense Emphasis"/>
    <w:basedOn w:val="DefaultParagraphFont"/>
    <w:uiPriority w:val="21"/>
    <w:qFormat/>
    <w:rsid w:val="005E7A95"/>
    <w:rPr>
      <w:i/>
      <w:iCs/>
      <w:color w:val="2F5496" w:themeColor="accent1" w:themeShade="BF"/>
    </w:rPr>
  </w:style>
  <w:style w:type="paragraph" w:styleId="IntenseQuote">
    <w:name w:val="Intense Quote"/>
    <w:basedOn w:val="Normal"/>
    <w:next w:val="Normal"/>
    <w:link w:val="IntenseQuoteChar"/>
    <w:uiPriority w:val="30"/>
    <w:qFormat/>
    <w:rsid w:val="005E7A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7A95"/>
    <w:rPr>
      <w:i/>
      <w:iCs/>
      <w:color w:val="2F5496" w:themeColor="accent1" w:themeShade="BF"/>
    </w:rPr>
  </w:style>
  <w:style w:type="character" w:styleId="IntenseReference">
    <w:name w:val="Intense Reference"/>
    <w:basedOn w:val="DefaultParagraphFont"/>
    <w:uiPriority w:val="32"/>
    <w:qFormat/>
    <w:rsid w:val="005E7A95"/>
    <w:rPr>
      <w:b/>
      <w:bCs/>
      <w:smallCaps/>
      <w:color w:val="2F5496" w:themeColor="accent1" w:themeShade="BF"/>
      <w:spacing w:val="5"/>
    </w:rPr>
  </w:style>
  <w:style w:type="character" w:styleId="Hyperlink">
    <w:name w:val="Hyperlink"/>
    <w:basedOn w:val="DefaultParagraphFont"/>
    <w:uiPriority w:val="99"/>
    <w:unhideWhenUsed/>
    <w:rsid w:val="008A1F34"/>
    <w:rPr>
      <w:color w:val="0563C1" w:themeColor="hyperlink"/>
      <w:u w:val="single"/>
    </w:rPr>
  </w:style>
  <w:style w:type="character" w:styleId="UnresolvedMention">
    <w:name w:val="Unresolved Mention"/>
    <w:basedOn w:val="DefaultParagraphFont"/>
    <w:uiPriority w:val="99"/>
    <w:semiHidden/>
    <w:unhideWhenUsed/>
    <w:rsid w:val="008A1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ultysuccess@mst.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1928FCB2E32142A1C417F59BA35817" ma:contentTypeVersion="11" ma:contentTypeDescription="Create a new document." ma:contentTypeScope="" ma:versionID="54df8e82383b58fb394b669cae8c8c8b">
  <xsd:schema xmlns:xsd="http://www.w3.org/2001/XMLSchema" xmlns:xs="http://www.w3.org/2001/XMLSchema" xmlns:p="http://schemas.microsoft.com/office/2006/metadata/properties" xmlns:ns2="36154bc8-0263-4596-87b8-4d2e6842bf0b" xmlns:ns3="552f1393-e0cb-472f-b1d5-42c975a5e633" targetNamespace="http://schemas.microsoft.com/office/2006/metadata/properties" ma:root="true" ma:fieldsID="7a21bf635fa22a252a725373499b97b9" ns2:_="" ns3:_="">
    <xsd:import namespace="36154bc8-0263-4596-87b8-4d2e6842bf0b"/>
    <xsd:import namespace="552f1393-e0cb-472f-b1d5-42c975a5e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54bc8-0263-4596-87b8-4d2e6842b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f1393-e0cb-472f-b1d5-42c975a5e6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aa699c-76bd-48e6-ab62-878e1b5bd04b}" ma:internalName="TaxCatchAll" ma:showField="CatchAllData" ma:web="552f1393-e0cb-472f-b1d5-42c975a5e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154bc8-0263-4596-87b8-4d2e6842bf0b">
      <Terms xmlns="http://schemas.microsoft.com/office/infopath/2007/PartnerControls"/>
    </lcf76f155ced4ddcb4097134ff3c332f>
    <TaxCatchAll xmlns="552f1393-e0cb-472f-b1d5-42c975a5e633" xsi:nil="true"/>
  </documentManagement>
</p:properties>
</file>

<file path=customXml/itemProps1.xml><?xml version="1.0" encoding="utf-8"?>
<ds:datastoreItem xmlns:ds="http://schemas.openxmlformats.org/officeDocument/2006/customXml" ds:itemID="{72485B6C-AF46-4D23-AB64-D6667D04503B}">
  <ds:schemaRefs>
    <ds:schemaRef ds:uri="http://schemas.microsoft.com/sharepoint/v3/contenttype/forms"/>
  </ds:schemaRefs>
</ds:datastoreItem>
</file>

<file path=customXml/itemProps2.xml><?xml version="1.0" encoding="utf-8"?>
<ds:datastoreItem xmlns:ds="http://schemas.openxmlformats.org/officeDocument/2006/customXml" ds:itemID="{0B02D064-C005-4E4E-ABC1-871D62C7F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54bc8-0263-4596-87b8-4d2e6842bf0b"/>
    <ds:schemaRef ds:uri="552f1393-e0cb-472f-b1d5-42c975a5e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2B633-A425-48F9-84CD-4DB9502ADFFE}">
  <ds:schemaRefs>
    <ds:schemaRef ds:uri="http://schemas.microsoft.com/office/2006/metadata/properties"/>
    <ds:schemaRef ds:uri="http://schemas.microsoft.com/office/infopath/2007/PartnerControls"/>
    <ds:schemaRef ds:uri="36154bc8-0263-4596-87b8-4d2e6842bf0b"/>
    <ds:schemaRef ds:uri="552f1393-e0cb-472f-b1d5-42c975a5e63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531</Words>
  <Characters>3027</Characters>
  <Application>Microsoft Office Word</Application>
  <DocSecurity>0</DocSecurity>
  <Lines>25</Lines>
  <Paragraphs>7</Paragraphs>
  <ScaleCrop>false</ScaleCrop>
  <Company>Missouri University of Science and Technology</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Cundiff, Jessica</dc:creator>
  <cp:keywords/>
  <dc:description/>
  <cp:lastModifiedBy>Yetkin, Melissa</cp:lastModifiedBy>
  <cp:revision>2</cp:revision>
  <dcterms:created xsi:type="dcterms:W3CDTF">2026-02-20T14:14:00Z</dcterms:created>
  <dcterms:modified xsi:type="dcterms:W3CDTF">2026-02-20T14:14:00Z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0x010100211928FCB2E32142A1C417F59BA35817</vt:lpwstr>
  </property>
  <property fmtid="{D5CDD505-2E9C-101B-9397-08002B2CF9AE}" pid="3" name="MediaServiceImageTags">
    <vt:lpwstr/>
  </property>
</Properties>
</file>